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r>
        <w:rPr>
          <w:sz w:val="40"/>
          <w:szCs w:val="40"/>
        </w:rPr>
        <w:t>CRITÉRIOS MONITORIA</w:t>
      </w:r>
      <w:bookmarkStart w:id="0" w:name="_GoBack"/>
      <w:bookmarkEnd w:id="0"/>
      <w:r>
        <w:rPr>
          <w:sz w:val="40"/>
          <w:szCs w:val="40"/>
        </w:rPr>
        <w:t xml:space="preserve"> </w:t>
      </w:r>
    </w:p>
    <w:p>
      <w:pPr>
        <w:pStyle w:val="Normal"/>
        <w:rPr/>
      </w:pPr>
      <w:r>
        <w:rPr/>
      </w:r>
    </w:p>
    <w:p>
      <w:pPr>
        <w:pStyle w:val="Textbody"/>
        <w:spacing w:before="0" w:after="198"/>
        <w:jc w:val="both"/>
        <w:rPr>
          <w:rFonts w:ascii="Times New Roman" w:hAnsi="Times New Roman"/>
          <w:color w:val="000000"/>
          <w:sz w:val="24"/>
          <w:szCs w:val="24"/>
        </w:rPr>
      </w:pPr>
      <w:r>
        <w:rPr>
          <w:rFonts w:cs="Times New Roman" w:ascii="Times New Roman" w:hAnsi="Times New Roman"/>
          <w:bCs/>
          <w:color w:val="000000"/>
          <w:sz w:val="24"/>
          <w:szCs w:val="24"/>
        </w:rPr>
        <w:t xml:space="preserve">Critérios para seleção de interessados em exercer atividades de monitoria na disciplina </w:t>
      </w:r>
      <w:r>
        <w:rPr>
          <w:rFonts w:cs="Times New Roman" w:ascii="Times New Roman" w:hAnsi="Times New Roman"/>
          <w:bCs/>
          <w:color w:val="000000"/>
          <w:sz w:val="24"/>
          <w:szCs w:val="24"/>
        </w:rPr>
        <w:t>Parasitologia Geral e Humana</w:t>
      </w:r>
      <w:r>
        <w:rPr>
          <w:rFonts w:cs="Times New Roman" w:ascii="Times New Roman" w:hAnsi="Times New Roman"/>
          <w:bCs/>
          <w:color w:val="000000"/>
          <w:sz w:val="24"/>
          <w:szCs w:val="24"/>
        </w:rPr>
        <w:t>, sob a responsabilidade do Prof. João Tadeu Ribeiro Paes, para o segundo semestre de 2022.</w:t>
      </w:r>
    </w:p>
    <w:p>
      <w:pPr>
        <w:pStyle w:val="NormalWeb"/>
        <w:spacing w:before="280" w:after="113"/>
        <w:jc w:val="both"/>
        <w:rPr>
          <w:color w:val="000000"/>
        </w:rPr>
      </w:pPr>
      <w:r>
        <w:rPr>
          <w:b/>
          <w:bCs/>
          <w:color w:val="000000"/>
        </w:rPr>
        <w:t>1ª Etapa: Eliminatória:</w:t>
      </w:r>
    </w:p>
    <w:p>
      <w:pPr>
        <w:pStyle w:val="NormalWeb"/>
        <w:spacing w:before="280" w:after="113"/>
        <w:jc w:val="both"/>
        <w:rPr>
          <w:sz w:val="22"/>
          <w:szCs w:val="22"/>
        </w:rPr>
      </w:pPr>
      <w:r>
        <w:rPr>
          <w:sz w:val="22"/>
          <w:szCs w:val="22"/>
        </w:rPr>
        <w:t>- Ser aluno regularmente matriculado no curso de Ciências Biológicas ou Engenharia Biotecnológica da UNESP, Câmpus de Assis.</w:t>
      </w:r>
    </w:p>
    <w:p>
      <w:pPr>
        <w:pStyle w:val="NormalWeb"/>
        <w:spacing w:before="280" w:after="113"/>
        <w:jc w:val="both"/>
        <w:rPr>
          <w:sz w:val="22"/>
          <w:szCs w:val="22"/>
        </w:rPr>
      </w:pPr>
      <w:r>
        <w:rPr>
          <w:sz w:val="22"/>
          <w:szCs w:val="22"/>
        </w:rPr>
        <w:t>- Ter disponibilidade de no mínimo 8 horas e no máximo 12 horas semanais, para exercer as atividades de monitoria, pelo prazo máximo de 10 meses, dentro do período letivo e nos horários das disciplinas ou conjunto de disciplinas objeto da monitoria.</w:t>
      </w:r>
    </w:p>
    <w:p>
      <w:pPr>
        <w:pStyle w:val="NormalWeb"/>
        <w:spacing w:before="280" w:after="113"/>
        <w:jc w:val="both"/>
        <w:rPr>
          <w:color w:val="000000"/>
          <w:sz w:val="22"/>
          <w:szCs w:val="22"/>
        </w:rPr>
      </w:pPr>
      <w:r>
        <w:rPr>
          <w:sz w:val="22"/>
          <w:szCs w:val="22"/>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pPr>
        <w:pStyle w:val="NormalWeb"/>
        <w:spacing w:before="280" w:after="113"/>
        <w:jc w:val="both"/>
        <w:rPr>
          <w:sz w:val="22"/>
          <w:szCs w:val="22"/>
        </w:rPr>
      </w:pPr>
      <w:r>
        <w:rPr>
          <w:color w:val="000000"/>
          <w:sz w:val="22"/>
          <w:szCs w:val="22"/>
        </w:rPr>
        <w:t>- Apresentar Histórico Escolar que comprove que o candidato possui bom rendimento escolar nas disciplinas ou conjunto de disciplinas em que deseja concorrer à vaga de monitoria e não apresentar reprovações nas disciplinas objeto da monitoria</w:t>
      </w:r>
      <w:r>
        <w:rPr>
          <w:sz w:val="22"/>
          <w:szCs w:val="22"/>
        </w:rPr>
        <w:t>. Quando a monitoria se destinar a 1 disciplina, a pontuação será obtida pela menção constante no histórico escolar, da respectiva disciplina. Quando a monitoria se destinar a um conjunto de disciplinas, a pontuação será obtida pela média simples das menções constantes no histórico escolar, das respectivas disciplinas objeto da monitoria.</w:t>
      </w:r>
    </w:p>
    <w:p>
      <w:pPr>
        <w:pStyle w:val="NormalWeb"/>
        <w:spacing w:before="280" w:after="113"/>
        <w:jc w:val="both"/>
        <w:rPr>
          <w:b/>
          <w:b/>
          <w:bCs/>
          <w:sz w:val="22"/>
          <w:szCs w:val="22"/>
        </w:rPr>
      </w:pPr>
      <w:r>
        <w:rPr>
          <w:b/>
          <w:bCs/>
          <w:sz w:val="22"/>
          <w:szCs w:val="22"/>
        </w:rPr>
        <w:t>2ª Etapa: Eliminatória</w:t>
      </w:r>
    </w:p>
    <w:p>
      <w:pPr>
        <w:pStyle w:val="NormalWeb"/>
        <w:spacing w:before="280" w:after="113"/>
        <w:jc w:val="both"/>
        <w:rPr>
          <w:sz w:val="22"/>
          <w:szCs w:val="22"/>
        </w:rPr>
      </w:pPr>
      <w:r>
        <w:rPr>
          <w:b/>
          <w:bCs/>
          <w:sz w:val="22"/>
          <w:szCs w:val="22"/>
        </w:rPr>
        <w:t xml:space="preserve">- </w:t>
      </w:r>
      <w:r>
        <w:rPr>
          <w:sz w:val="22"/>
          <w:szCs w:val="22"/>
        </w:rPr>
        <w:t xml:space="preserve">Apresentar Currículo Lattes = http://lattes.cnpq.br/. </w:t>
      </w:r>
    </w:p>
    <w:p>
      <w:pPr>
        <w:pStyle w:val="NormalWeb"/>
        <w:spacing w:before="280" w:after="113"/>
        <w:jc w:val="both"/>
        <w:rPr>
          <w:sz w:val="22"/>
          <w:szCs w:val="22"/>
        </w:rPr>
      </w:pPr>
      <w:r>
        <w:rPr>
          <w:b/>
          <w:bCs/>
          <w:sz w:val="22"/>
          <w:szCs w:val="22"/>
        </w:rPr>
        <w:t xml:space="preserve">3ª Etapa:  Classificatória </w:t>
      </w:r>
    </w:p>
    <w:p>
      <w:pPr>
        <w:pStyle w:val="NormalWeb"/>
        <w:spacing w:before="280" w:after="113"/>
        <w:jc w:val="both"/>
        <w:rPr>
          <w:sz w:val="22"/>
          <w:szCs w:val="22"/>
        </w:rPr>
      </w:pPr>
      <w:r>
        <w:rPr>
          <w:sz w:val="22"/>
          <w:szCs w:val="22"/>
        </w:rPr>
        <w:t>- Participar de entrevista (10 pontos) com o professor responsável pela disciplina ou conjunto de disciplinas de interesse, quando convocado.</w:t>
      </w:r>
    </w:p>
    <w:p>
      <w:pPr>
        <w:pStyle w:val="NormalWeb"/>
        <w:spacing w:before="280" w:after="113"/>
        <w:jc w:val="both"/>
        <w:rPr>
          <w:color w:val="000000"/>
          <w:sz w:val="22"/>
          <w:szCs w:val="22"/>
        </w:rPr>
      </w:pPr>
      <w:r>
        <w:rPr>
          <w:sz w:val="22"/>
          <w:szCs w:val="22"/>
        </w:rPr>
        <w:t>Nota final: (pontuação do Histórico + pontuação do currículo Lattes + pontuação da Entrevista)/3</w:t>
      </w:r>
    </w:p>
    <w:p>
      <w:pPr>
        <w:pStyle w:val="Normal"/>
        <w:widowControl/>
        <w:suppressAutoHyphens w:val="true"/>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rsid w:val="004c09ea"/>
    <w:pPr>
      <w:spacing w:before="0" w:after="120"/>
      <w:textAlignment w:val="baseline"/>
    </w:pPr>
    <w:rPr>
      <w:rFonts w:ascii="Calibri" w:hAnsi="Calibri" w:eastAsia="Times New Roman" w:cs="Calibri"/>
      <w:kern w:val="2"/>
      <w:lang w:eastAsia="ar-SA"/>
    </w:rPr>
  </w:style>
  <w:style w:type="paragraph" w:styleId="NormalWeb">
    <w:name w:val="Normal (Web)"/>
    <w:basedOn w:val="Normal"/>
    <w:qFormat/>
    <w:rsid w:val="004c09ea"/>
    <w:pPr>
      <w:spacing w:lineRule="auto" w:line="240" w:before="280" w:after="280"/>
    </w:pPr>
    <w:rPr>
      <w:rFonts w:ascii="Times New Roman" w:hAnsi="Times New Roman" w:eastAsia="Times New Roman" w:cs="Times New Roman"/>
      <w:kern w:val="2"/>
      <w:sz w:val="24"/>
      <w:szCs w:val="24"/>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LibreOffice/6.4.7.2$Windows_X86_64 LibreOffice_project/639b8ac485750d5696d7590a72ef1b496725cfb5</Application>
  <Pages>1</Pages>
  <Words>272</Words>
  <Characters>1596</Characters>
  <CharactersWithSpaces>1860</CharactersWithSpaces>
  <Paragraphs>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2022-08-01T20:53:00Z</dcterms:created>
  <dc:creator>Biotec</dc:creator>
  <dc:description/>
  <dc:language>pt-BR</dc:language>
  <cp:lastModifiedBy/>
  <dcterms:modified xsi:type="dcterms:W3CDTF">2022-08-02T07:48:56Z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